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6DBAA" w14:textId="358C46BE" w:rsidR="00290EE2" w:rsidRPr="00E544C6" w:rsidRDefault="00290EE2" w:rsidP="00290EE2">
      <w:pPr>
        <w:spacing w:line="240" w:lineRule="auto"/>
        <w:rPr>
          <w:rFonts w:cs="Arial"/>
          <w:b/>
          <w:sz w:val="22"/>
        </w:rPr>
      </w:pPr>
      <w:r w:rsidRPr="00E544C6">
        <w:rPr>
          <w:rFonts w:cs="Arial"/>
          <w:b/>
          <w:sz w:val="22"/>
        </w:rPr>
        <w:t xml:space="preserve">Evaluating Acupuncture and Standard care for pregnant women with Back pain (EASE </w:t>
      </w:r>
      <w:proofErr w:type="gramStart"/>
      <w:r w:rsidRPr="00E544C6">
        <w:rPr>
          <w:rFonts w:cs="Arial"/>
          <w:b/>
          <w:sz w:val="22"/>
        </w:rPr>
        <w:t>Back</w:t>
      </w:r>
      <w:proofErr w:type="gramEnd"/>
      <w:r w:rsidRPr="00E544C6">
        <w:rPr>
          <w:rFonts w:cs="Arial"/>
          <w:b/>
          <w:sz w:val="22"/>
        </w:rPr>
        <w:t>): a pilot randomised trial.</w:t>
      </w:r>
    </w:p>
    <w:p w14:paraId="1B95EEAA" w14:textId="1B69DA17" w:rsidR="00CB19E9" w:rsidRDefault="00290EE2" w:rsidP="00294C0D">
      <w:pPr>
        <w:spacing w:after="0" w:line="240" w:lineRule="auto"/>
        <w:rPr>
          <w:sz w:val="22"/>
        </w:rPr>
      </w:pPr>
      <w:r>
        <w:rPr>
          <w:sz w:val="22"/>
        </w:rPr>
        <w:t xml:space="preserve">Nadine E Foster, </w:t>
      </w:r>
      <w:r w:rsidRPr="00E544C6">
        <w:rPr>
          <w:sz w:val="22"/>
        </w:rPr>
        <w:t>Annette Bishop,</w:t>
      </w:r>
      <w:r>
        <w:rPr>
          <w:sz w:val="22"/>
        </w:rPr>
        <w:t xml:space="preserve"> </w:t>
      </w:r>
      <w:r w:rsidR="00021845">
        <w:rPr>
          <w:sz w:val="22"/>
        </w:rPr>
        <w:t xml:space="preserve">Reuben </w:t>
      </w:r>
      <w:proofErr w:type="spellStart"/>
      <w:r w:rsidR="00021845">
        <w:rPr>
          <w:sz w:val="22"/>
        </w:rPr>
        <w:t>Ogollah</w:t>
      </w:r>
      <w:proofErr w:type="spellEnd"/>
      <w:r w:rsidR="00021845">
        <w:rPr>
          <w:sz w:val="22"/>
        </w:rPr>
        <w:t xml:space="preserve">, </w:t>
      </w:r>
      <w:proofErr w:type="spellStart"/>
      <w:r w:rsidR="00021845">
        <w:rPr>
          <w:sz w:val="22"/>
        </w:rPr>
        <w:t>Panos</w:t>
      </w:r>
      <w:proofErr w:type="spellEnd"/>
      <w:r w:rsidR="00021845">
        <w:rPr>
          <w:sz w:val="22"/>
        </w:rPr>
        <w:t xml:space="preserve"> </w:t>
      </w:r>
      <w:proofErr w:type="spellStart"/>
      <w:r w:rsidR="00021845">
        <w:rPr>
          <w:sz w:val="22"/>
        </w:rPr>
        <w:t>Barlas</w:t>
      </w:r>
      <w:proofErr w:type="spellEnd"/>
      <w:r w:rsidR="00021845">
        <w:rPr>
          <w:sz w:val="22"/>
        </w:rPr>
        <w:t xml:space="preserve">, </w:t>
      </w:r>
      <w:r>
        <w:rPr>
          <w:sz w:val="22"/>
        </w:rPr>
        <w:t>Bernadette Bartlam, Mel Holden, Khalid Ismail, Sue Jowett, Christine Kettle, Jesse Kigozi, Martyn Lewis, Alison Lloyd, Jackie Waterfield, Julie Young</w:t>
      </w:r>
      <w:r w:rsidR="00E544C6">
        <w:rPr>
          <w:sz w:val="22"/>
        </w:rPr>
        <w:t xml:space="preserve"> and the EASE Back study team</w:t>
      </w:r>
      <w:bookmarkStart w:id="0" w:name="_GoBack"/>
      <w:bookmarkEnd w:id="0"/>
      <w:r w:rsidR="00021845">
        <w:rPr>
          <w:sz w:val="22"/>
        </w:rPr>
        <w:t>.</w:t>
      </w:r>
    </w:p>
    <w:p w14:paraId="61F1A46E" w14:textId="77777777" w:rsidR="006D330A" w:rsidRDefault="006D330A" w:rsidP="00294C0D">
      <w:pPr>
        <w:spacing w:after="0" w:line="240" w:lineRule="auto"/>
        <w:rPr>
          <w:sz w:val="22"/>
        </w:rPr>
      </w:pPr>
    </w:p>
    <w:p w14:paraId="0E3E0467" w14:textId="6B12EA75" w:rsidR="006D330A" w:rsidRPr="006D330A" w:rsidRDefault="00CB19E9" w:rsidP="006D330A">
      <w:pPr>
        <w:pStyle w:val="Body"/>
        <w:spacing w:line="240" w:lineRule="auto"/>
        <w:rPr>
          <w:rFonts w:ascii="Arial" w:hAnsi="Arial" w:cs="Arial"/>
          <w:szCs w:val="22"/>
        </w:rPr>
      </w:pPr>
      <w:r w:rsidRPr="006D330A">
        <w:rPr>
          <w:rFonts w:ascii="Arial" w:hAnsi="Arial" w:cs="Arial"/>
          <w:szCs w:val="22"/>
        </w:rPr>
        <w:t>Background:</w:t>
      </w:r>
      <w:r w:rsidR="006D330A" w:rsidRPr="006D330A">
        <w:rPr>
          <w:rFonts w:ascii="Arial" w:hAnsi="Arial" w:cs="Arial"/>
          <w:szCs w:val="22"/>
        </w:rPr>
        <w:t xml:space="preserve"> More than two-thirds of pregnant women experience low back pain</w:t>
      </w:r>
      <w:r w:rsidR="00B13FC9">
        <w:rPr>
          <w:rFonts w:ascii="Arial" w:hAnsi="Arial" w:cs="Arial"/>
          <w:szCs w:val="22"/>
        </w:rPr>
        <w:t xml:space="preserve"> (LBP)</w:t>
      </w:r>
      <w:r w:rsidR="006D330A" w:rsidRPr="006D330A">
        <w:rPr>
          <w:rFonts w:ascii="Arial" w:hAnsi="Arial" w:cs="Arial"/>
          <w:szCs w:val="22"/>
        </w:rPr>
        <w:t xml:space="preserve"> that interferes with everyday activities, work and sleep. Most </w:t>
      </w:r>
      <w:r w:rsidR="00021845" w:rsidRPr="006D330A">
        <w:rPr>
          <w:rFonts w:ascii="Arial" w:hAnsi="Arial" w:cs="Arial"/>
          <w:szCs w:val="22"/>
        </w:rPr>
        <w:t>women</w:t>
      </w:r>
      <w:r w:rsidR="00021845">
        <w:rPr>
          <w:rFonts w:ascii="Arial" w:hAnsi="Arial" w:cs="Arial"/>
          <w:szCs w:val="22"/>
        </w:rPr>
        <w:t xml:space="preserve"> </w:t>
      </w:r>
      <w:r w:rsidR="006D330A" w:rsidRPr="006D330A">
        <w:rPr>
          <w:rFonts w:ascii="Arial" w:hAnsi="Arial" w:cs="Arial"/>
          <w:szCs w:val="22"/>
        </w:rPr>
        <w:t xml:space="preserve">receive </w:t>
      </w:r>
      <w:r w:rsidR="00A22991" w:rsidRPr="00021845">
        <w:rPr>
          <w:rFonts w:ascii="Arial" w:hAnsi="Arial" w:cs="Arial"/>
          <w:color w:val="auto"/>
          <w:szCs w:val="22"/>
        </w:rPr>
        <w:t xml:space="preserve">very little </w:t>
      </w:r>
      <w:r w:rsidR="006D330A" w:rsidRPr="00021845">
        <w:rPr>
          <w:rFonts w:ascii="Arial" w:hAnsi="Arial" w:cs="Arial"/>
          <w:color w:val="auto"/>
          <w:szCs w:val="22"/>
        </w:rPr>
        <w:t xml:space="preserve">in the way of treatment </w:t>
      </w:r>
      <w:r w:rsidR="00A22991" w:rsidRPr="00021845">
        <w:rPr>
          <w:rFonts w:ascii="Arial" w:hAnsi="Arial" w:cs="Arial"/>
          <w:color w:val="auto"/>
          <w:szCs w:val="22"/>
        </w:rPr>
        <w:t xml:space="preserve">and </w:t>
      </w:r>
      <w:r w:rsidR="006D330A" w:rsidRPr="00021845">
        <w:rPr>
          <w:rFonts w:ascii="Arial" w:hAnsi="Arial" w:cs="Arial"/>
          <w:color w:val="auto"/>
          <w:szCs w:val="22"/>
        </w:rPr>
        <w:t xml:space="preserve">are </w:t>
      </w:r>
      <w:r w:rsidR="00A22991" w:rsidRPr="00021845">
        <w:rPr>
          <w:rFonts w:ascii="Arial" w:hAnsi="Arial" w:cs="Arial"/>
          <w:color w:val="auto"/>
          <w:szCs w:val="22"/>
        </w:rPr>
        <w:t xml:space="preserve">usually </w:t>
      </w:r>
      <w:r w:rsidR="006D330A" w:rsidRPr="00021845">
        <w:rPr>
          <w:rFonts w:ascii="Arial" w:hAnsi="Arial" w:cs="Arial"/>
          <w:color w:val="auto"/>
          <w:szCs w:val="22"/>
        </w:rPr>
        <w:t>advised to self-manage. Acupun</w:t>
      </w:r>
      <w:r w:rsidR="006D330A" w:rsidRPr="006D330A">
        <w:rPr>
          <w:rFonts w:ascii="Arial" w:hAnsi="Arial" w:cs="Arial"/>
          <w:szCs w:val="22"/>
        </w:rPr>
        <w:t>cture appears a safe, promising intervention used by some physiotherapists but there are no high quality trial data regarding its clinical or cost-effectiveness, in comparison to standard care. Evaluation of the clinical and cost-effectiveness of acupuncture in a future randomised controlled trial (RCT) is required, but before this can be done, a feasibility and pilot trial was needed.</w:t>
      </w:r>
    </w:p>
    <w:p w14:paraId="7C3BA13B" w14:textId="3E1A2408" w:rsidR="00290EE2" w:rsidRPr="006D330A" w:rsidRDefault="00CB19E9" w:rsidP="006D330A">
      <w:pPr>
        <w:pStyle w:val="Body"/>
        <w:spacing w:after="200" w:line="240" w:lineRule="auto"/>
        <w:rPr>
          <w:rFonts w:ascii="Arial" w:hAnsi="Arial" w:cs="Arial"/>
          <w:noProof/>
          <w:szCs w:val="22"/>
        </w:rPr>
      </w:pPr>
      <w:r w:rsidRPr="006D330A">
        <w:rPr>
          <w:rFonts w:ascii="Arial" w:hAnsi="Arial" w:cs="Arial"/>
          <w:szCs w:val="22"/>
        </w:rPr>
        <w:t>Purpose:</w:t>
      </w:r>
      <w:r w:rsidR="00290EE2" w:rsidRPr="006D330A">
        <w:rPr>
          <w:rFonts w:ascii="Arial" w:hAnsi="Arial" w:cs="Arial"/>
          <w:szCs w:val="22"/>
        </w:rPr>
        <w:t xml:space="preserve"> To assess the feasibility of a future large RCT testing the additional benefit of acupuncture to standard care for pregnancy-related </w:t>
      </w:r>
      <w:r w:rsidR="00B13FC9">
        <w:rPr>
          <w:rFonts w:ascii="Arial" w:hAnsi="Arial" w:cs="Arial"/>
          <w:szCs w:val="22"/>
        </w:rPr>
        <w:t>LBP</w:t>
      </w:r>
      <w:r w:rsidR="00290EE2" w:rsidRPr="006D330A">
        <w:rPr>
          <w:rFonts w:ascii="Arial" w:hAnsi="Arial" w:cs="Arial"/>
          <w:szCs w:val="22"/>
        </w:rPr>
        <w:t xml:space="preserve">. </w:t>
      </w:r>
    </w:p>
    <w:p w14:paraId="16A54F05" w14:textId="02E11AA5" w:rsidR="006D330A" w:rsidRPr="006D330A" w:rsidRDefault="00CB19E9" w:rsidP="006D330A">
      <w:pPr>
        <w:pStyle w:val="Body"/>
        <w:spacing w:after="200" w:line="240" w:lineRule="auto"/>
        <w:rPr>
          <w:rFonts w:ascii="Arial" w:eastAsiaTheme="minorHAnsi" w:hAnsi="Arial" w:cs="Arial"/>
          <w:color w:val="auto"/>
          <w:szCs w:val="22"/>
        </w:rPr>
      </w:pPr>
      <w:r w:rsidRPr="006D330A">
        <w:rPr>
          <w:rFonts w:ascii="Arial" w:hAnsi="Arial" w:cs="Arial"/>
          <w:szCs w:val="22"/>
        </w:rPr>
        <w:t>Methods:</w:t>
      </w:r>
      <w:r w:rsidR="006D330A" w:rsidRPr="006D330A">
        <w:rPr>
          <w:rFonts w:ascii="Arial" w:hAnsi="Arial" w:cs="Arial"/>
          <w:szCs w:val="22"/>
        </w:rPr>
        <w:t xml:space="preserve"> A single-centre pilot RCT. Participants were identified using </w:t>
      </w:r>
      <w:r w:rsidR="006D330A" w:rsidRPr="00021845">
        <w:rPr>
          <w:rFonts w:ascii="Arial" w:hAnsi="Arial" w:cs="Arial"/>
          <w:szCs w:val="22"/>
        </w:rPr>
        <w:t>six methods</w:t>
      </w:r>
      <w:r w:rsidR="006D330A" w:rsidRPr="006D330A">
        <w:rPr>
          <w:rFonts w:ascii="Arial" w:hAnsi="Arial" w:cs="Arial"/>
          <w:szCs w:val="22"/>
        </w:rPr>
        <w:t xml:space="preserve"> and </w:t>
      </w:r>
      <w:proofErr w:type="spellStart"/>
      <w:r w:rsidR="006D330A" w:rsidRPr="006D330A">
        <w:rPr>
          <w:rFonts w:ascii="Arial" w:hAnsi="Arial" w:cs="Arial"/>
          <w:szCs w:val="22"/>
        </w:rPr>
        <w:t>randomised</w:t>
      </w:r>
      <w:proofErr w:type="spellEnd"/>
      <w:r w:rsidR="006D330A" w:rsidRPr="006D330A">
        <w:rPr>
          <w:rFonts w:ascii="Arial" w:hAnsi="Arial" w:cs="Arial"/>
          <w:szCs w:val="22"/>
        </w:rPr>
        <w:t xml:space="preserve"> to one of three interventions delivered by physiotherapists. Standard Care (SC): A self-management booklet and onward referral for one-to-one physiotherapy (2</w:t>
      </w:r>
      <w:r w:rsidR="00B13FC9">
        <w:rPr>
          <w:rFonts w:ascii="Arial" w:hAnsi="Arial" w:cs="Arial"/>
          <w:szCs w:val="22"/>
        </w:rPr>
        <w:t xml:space="preserve"> to </w:t>
      </w:r>
      <w:r w:rsidR="006D330A" w:rsidRPr="006D330A">
        <w:rPr>
          <w:rFonts w:ascii="Arial" w:hAnsi="Arial" w:cs="Arial"/>
          <w:szCs w:val="22"/>
        </w:rPr>
        <w:t>4 sessions) for those who needed it. SC plus true acupuncture: The self-management booklet and 6</w:t>
      </w:r>
      <w:r w:rsidR="00B13FC9">
        <w:rPr>
          <w:rFonts w:ascii="Arial" w:hAnsi="Arial" w:cs="Arial"/>
          <w:szCs w:val="22"/>
        </w:rPr>
        <w:t xml:space="preserve"> to </w:t>
      </w:r>
      <w:r w:rsidR="006D330A" w:rsidRPr="006D330A">
        <w:rPr>
          <w:rFonts w:ascii="Arial" w:hAnsi="Arial" w:cs="Arial"/>
          <w:szCs w:val="22"/>
        </w:rPr>
        <w:t>8 treatments with a physiotherapist comprising true (penetrating) acupuncture, advice and exercise. SC plus non-penetrating acupuncture: The self-management booklet and 6</w:t>
      </w:r>
      <w:r w:rsidR="00B13FC9">
        <w:rPr>
          <w:rFonts w:ascii="Arial" w:hAnsi="Arial" w:cs="Arial"/>
          <w:szCs w:val="22"/>
        </w:rPr>
        <w:t xml:space="preserve"> to </w:t>
      </w:r>
      <w:r w:rsidR="006D330A" w:rsidRPr="006D330A">
        <w:rPr>
          <w:rFonts w:ascii="Arial" w:hAnsi="Arial" w:cs="Arial"/>
          <w:szCs w:val="22"/>
        </w:rPr>
        <w:t xml:space="preserve">8 treatments with a physiotherapist comprising non-penetrating acupuncture, advice and exercise. </w:t>
      </w:r>
      <w:r w:rsidR="006D330A" w:rsidRPr="006D330A">
        <w:rPr>
          <w:rFonts w:ascii="Arial" w:eastAsiaTheme="minorHAnsi" w:hAnsi="Arial" w:cs="Arial"/>
          <w:color w:val="auto"/>
          <w:szCs w:val="22"/>
        </w:rPr>
        <w:t xml:space="preserve">Pilot RCT outcomes included recruitment rates, treatment fidelity, follow-up rate, patient-reported pain and function, quality of life and </w:t>
      </w:r>
      <w:r w:rsidR="004E22B7">
        <w:rPr>
          <w:rFonts w:ascii="Arial" w:eastAsiaTheme="minorHAnsi" w:hAnsi="Arial" w:cs="Arial"/>
          <w:color w:val="auto"/>
          <w:szCs w:val="22"/>
        </w:rPr>
        <w:t xml:space="preserve">exploration of </w:t>
      </w:r>
      <w:r w:rsidR="006D330A" w:rsidRPr="006D330A">
        <w:rPr>
          <w:rFonts w:ascii="Arial" w:eastAsiaTheme="minorHAnsi" w:hAnsi="Arial" w:cs="Arial"/>
          <w:color w:val="auto"/>
          <w:szCs w:val="22"/>
        </w:rPr>
        <w:t xml:space="preserve">healthcare </w:t>
      </w:r>
      <w:r w:rsidR="004E22B7">
        <w:rPr>
          <w:rFonts w:ascii="Arial" w:eastAsiaTheme="minorHAnsi" w:hAnsi="Arial" w:cs="Arial"/>
          <w:color w:val="auto"/>
          <w:szCs w:val="22"/>
        </w:rPr>
        <w:t>costs</w:t>
      </w:r>
      <w:r w:rsidR="006D330A" w:rsidRPr="006D330A">
        <w:rPr>
          <w:rFonts w:ascii="Arial" w:eastAsiaTheme="minorHAnsi" w:hAnsi="Arial" w:cs="Arial"/>
          <w:color w:val="auto"/>
          <w:szCs w:val="22"/>
        </w:rPr>
        <w:t xml:space="preserve">. Birth and neonatal outcomes were also assessed. </w:t>
      </w:r>
      <w:r w:rsidR="006D330A" w:rsidRPr="006D330A">
        <w:rPr>
          <w:rFonts w:ascii="Arial" w:hAnsi="Arial" w:cs="Arial"/>
        </w:rPr>
        <w:t>Trial registration: Current controlled trials database ISRCTN49955124</w:t>
      </w:r>
      <w:r w:rsidR="006D330A">
        <w:rPr>
          <w:rFonts w:ascii="Arial" w:hAnsi="Arial" w:cs="Arial"/>
        </w:rPr>
        <w:t>.</w:t>
      </w:r>
    </w:p>
    <w:p w14:paraId="5ED52C96" w14:textId="2BE1B745" w:rsidR="006D330A" w:rsidRPr="006D330A" w:rsidRDefault="00CB19E9" w:rsidP="006D330A">
      <w:pPr>
        <w:pStyle w:val="Body"/>
        <w:spacing w:after="200" w:line="240" w:lineRule="auto"/>
        <w:rPr>
          <w:rFonts w:ascii="Arial" w:hAnsi="Arial" w:cs="Arial"/>
          <w:szCs w:val="22"/>
        </w:rPr>
      </w:pPr>
      <w:r w:rsidRPr="002E02B7">
        <w:rPr>
          <w:rFonts w:ascii="Arial" w:hAnsi="Arial" w:cs="Arial"/>
          <w:szCs w:val="22"/>
        </w:rPr>
        <w:t>Results:</w:t>
      </w:r>
      <w:r w:rsidR="006D330A" w:rsidRPr="002E02B7">
        <w:rPr>
          <w:rFonts w:ascii="Arial" w:hAnsi="Arial" w:cs="Arial"/>
          <w:szCs w:val="22"/>
        </w:rPr>
        <w:t xml:space="preserve"> </w:t>
      </w:r>
      <w:r w:rsidR="002E02B7" w:rsidRPr="002E02B7">
        <w:rPr>
          <w:rFonts w:ascii="Arial" w:eastAsiaTheme="minorHAnsi" w:hAnsi="Arial" w:cs="Arial"/>
          <w:color w:val="auto"/>
          <w:szCs w:val="22"/>
        </w:rPr>
        <w:t xml:space="preserve">We recruited 125 of 280 potentially eligible women (45%) in 6 months and randomised 41 to SC, and 42 to each of the SC plus acupuncture arms. Most participants were identified through questionnaires given to women at routine 20-week ultrasound scan appointments, community midwives informing women of the study and women self-referring following local awareness-raising. </w:t>
      </w:r>
      <w:r w:rsidR="00021845" w:rsidRPr="00021845">
        <w:rPr>
          <w:rFonts w:ascii="Arial" w:hAnsi="Arial" w:cs="Arial"/>
        </w:rPr>
        <w:t xml:space="preserve">The consent meetings were audio recorded and indicate that women had no concerns about the use of acupuncture in pregnancy beyond the need for reassurance on positioning and safety. </w:t>
      </w:r>
      <w:r w:rsidR="006D330A" w:rsidRPr="002E02B7">
        <w:rPr>
          <w:rFonts w:ascii="Arial" w:hAnsi="Arial" w:cs="Arial"/>
          <w:szCs w:val="22"/>
        </w:rPr>
        <w:t xml:space="preserve">10% of women (n=4) randomised to SC alone accessed one-to-one physiotherapy </w:t>
      </w:r>
      <w:r w:rsidR="00B13FC9">
        <w:rPr>
          <w:rFonts w:ascii="Arial" w:hAnsi="Arial" w:cs="Arial"/>
          <w:szCs w:val="22"/>
        </w:rPr>
        <w:t>and they</w:t>
      </w:r>
      <w:r w:rsidR="006D330A" w:rsidRPr="002E02B7">
        <w:rPr>
          <w:rFonts w:ascii="Arial" w:hAnsi="Arial" w:cs="Arial"/>
          <w:szCs w:val="22"/>
        </w:rPr>
        <w:t xml:space="preserve"> received an average of 2 treatments. The average number of treatments was 6 for SC plus true acupuncture and 6 for SC plus non-penetrating acupuncture. Treatments were in line with protocols</w:t>
      </w:r>
      <w:r w:rsidR="006D330A" w:rsidRPr="006D330A">
        <w:rPr>
          <w:rFonts w:ascii="Arial" w:hAnsi="Arial" w:cs="Arial"/>
          <w:szCs w:val="22"/>
        </w:rPr>
        <w:t xml:space="preserve">. 8-week follow-up was 74%. Patient-reported outcomes (pain, function and quality of life) </w:t>
      </w:r>
      <w:proofErr w:type="spellStart"/>
      <w:r w:rsidR="006D330A" w:rsidRPr="006D330A">
        <w:rPr>
          <w:rFonts w:ascii="Arial" w:hAnsi="Arial" w:cs="Arial"/>
          <w:szCs w:val="22"/>
        </w:rPr>
        <w:t>favoured</w:t>
      </w:r>
      <w:proofErr w:type="spellEnd"/>
      <w:r w:rsidR="006D330A" w:rsidRPr="006D330A">
        <w:rPr>
          <w:rFonts w:ascii="Arial" w:hAnsi="Arial" w:cs="Arial"/>
          <w:szCs w:val="22"/>
        </w:rPr>
        <w:t xml:space="preserve"> the addition of acupuncture. </w:t>
      </w:r>
      <w:r w:rsidR="004E22B7">
        <w:rPr>
          <w:rFonts w:ascii="Arial" w:hAnsi="Arial" w:cs="Arial"/>
          <w:szCs w:val="22"/>
        </w:rPr>
        <w:t xml:space="preserve">Healthcare costs were higher for SC plus true acupuncture, due to the additional cost of the intervention. </w:t>
      </w:r>
      <w:r w:rsidR="006D330A" w:rsidRPr="006D330A">
        <w:rPr>
          <w:rFonts w:ascii="Arial" w:hAnsi="Arial" w:cs="Arial"/>
          <w:szCs w:val="22"/>
        </w:rPr>
        <w:t xml:space="preserve">There was no evidence of serious adverse events on mothers, birth or neonatal outcomes. The Pelvic Girdle Questionnaire was found to be an appropriate outcome measure for a future trial. </w:t>
      </w:r>
    </w:p>
    <w:p w14:paraId="2BA99572" w14:textId="77777777" w:rsidR="000F1316" w:rsidRDefault="00CB19E9" w:rsidP="000F1316">
      <w:pPr>
        <w:pStyle w:val="Body"/>
        <w:spacing w:after="200" w:line="240" w:lineRule="auto"/>
        <w:rPr>
          <w:rFonts w:ascii="Arial" w:hAnsi="Arial" w:cs="Arial"/>
          <w:szCs w:val="22"/>
        </w:rPr>
      </w:pPr>
      <w:r w:rsidRPr="006D330A">
        <w:rPr>
          <w:rFonts w:ascii="Arial" w:hAnsi="Arial" w:cs="Arial"/>
          <w:szCs w:val="22"/>
        </w:rPr>
        <w:t>Conclusions:</w:t>
      </w:r>
      <w:r w:rsidR="006D330A" w:rsidRPr="006D330A">
        <w:rPr>
          <w:rFonts w:ascii="Arial" w:hAnsi="Arial" w:cs="Arial"/>
          <w:szCs w:val="22"/>
        </w:rPr>
        <w:t xml:space="preserve"> A future main RCT is feasible and would be welcomed by women and clinicians</w:t>
      </w:r>
      <w:r w:rsidR="006D330A" w:rsidRPr="000F1316">
        <w:rPr>
          <w:rFonts w:ascii="Arial" w:hAnsi="Arial" w:cs="Arial"/>
          <w:szCs w:val="22"/>
        </w:rPr>
        <w:t xml:space="preserve">. Longer-term follow-up and further </w:t>
      </w:r>
      <w:r w:rsidR="000F1316" w:rsidRPr="000F1316">
        <w:rPr>
          <w:rFonts w:ascii="Arial" w:hAnsi="Arial" w:cs="Arial"/>
          <w:szCs w:val="22"/>
        </w:rPr>
        <w:t xml:space="preserve">efforts to </w:t>
      </w:r>
      <w:proofErr w:type="spellStart"/>
      <w:r w:rsidR="000F1316" w:rsidRPr="000F1316">
        <w:rPr>
          <w:rFonts w:ascii="Arial" w:hAnsi="Arial" w:cs="Arial"/>
          <w:szCs w:val="22"/>
        </w:rPr>
        <w:t>maximise</w:t>
      </w:r>
      <w:proofErr w:type="spellEnd"/>
      <w:r w:rsidR="000F1316" w:rsidRPr="000F1316">
        <w:rPr>
          <w:rFonts w:ascii="Arial" w:hAnsi="Arial" w:cs="Arial"/>
          <w:szCs w:val="22"/>
        </w:rPr>
        <w:t xml:space="preserve"> </w:t>
      </w:r>
      <w:r w:rsidR="006D330A" w:rsidRPr="000F1316">
        <w:rPr>
          <w:rFonts w:ascii="Arial" w:hAnsi="Arial" w:cs="Arial"/>
          <w:szCs w:val="22"/>
        </w:rPr>
        <w:t>follow-up are recommended for a main trial.</w:t>
      </w:r>
      <w:r w:rsidR="00941C50">
        <w:rPr>
          <w:rFonts w:ascii="Arial" w:hAnsi="Arial" w:cs="Arial"/>
          <w:szCs w:val="22"/>
        </w:rPr>
        <w:t xml:space="preserve"> </w:t>
      </w:r>
    </w:p>
    <w:p w14:paraId="6084BB93" w14:textId="23D6F608" w:rsidR="00CB19E9" w:rsidRPr="000F1316" w:rsidRDefault="00CB19E9" w:rsidP="000F1316">
      <w:pPr>
        <w:pStyle w:val="Body"/>
        <w:spacing w:after="200" w:line="240" w:lineRule="auto"/>
        <w:rPr>
          <w:rFonts w:ascii="Arial" w:hAnsi="Arial" w:cs="Arial"/>
        </w:rPr>
      </w:pPr>
      <w:r w:rsidRPr="000F1316">
        <w:rPr>
          <w:rFonts w:ascii="Arial" w:hAnsi="Arial" w:cs="Arial"/>
        </w:rPr>
        <w:t>Implications:</w:t>
      </w:r>
      <w:r w:rsidR="006D330A" w:rsidRPr="000F1316">
        <w:rPr>
          <w:rFonts w:ascii="Arial" w:hAnsi="Arial" w:cs="Arial"/>
        </w:rPr>
        <w:t xml:space="preserve"> A full RCT </w:t>
      </w:r>
      <w:r w:rsidR="00B13FC9" w:rsidRPr="000F1316">
        <w:rPr>
          <w:rFonts w:ascii="Arial" w:hAnsi="Arial" w:cs="Arial"/>
        </w:rPr>
        <w:t>is feasible and would</w:t>
      </w:r>
      <w:r w:rsidR="006D330A" w:rsidRPr="000F1316">
        <w:rPr>
          <w:rFonts w:ascii="Arial" w:hAnsi="Arial" w:cs="Arial"/>
        </w:rPr>
        <w:t xml:space="preserve"> provide important information for patients, clinicians and </w:t>
      </w:r>
      <w:r w:rsidR="00B13FC9" w:rsidRPr="000F1316">
        <w:rPr>
          <w:rFonts w:ascii="Arial" w:hAnsi="Arial" w:cs="Arial"/>
        </w:rPr>
        <w:t>decision makers about</w:t>
      </w:r>
      <w:r w:rsidR="006D330A" w:rsidRPr="000F1316">
        <w:rPr>
          <w:rFonts w:ascii="Arial" w:hAnsi="Arial" w:cs="Arial"/>
        </w:rPr>
        <w:t xml:space="preserve"> the effectiveness of acupuncture for this client group.</w:t>
      </w:r>
    </w:p>
    <w:p w14:paraId="5F1CE419" w14:textId="77777777" w:rsidR="00CB19E9" w:rsidRPr="00290EE2" w:rsidRDefault="00CB19E9" w:rsidP="00294C0D">
      <w:pPr>
        <w:spacing w:after="0" w:line="240" w:lineRule="auto"/>
        <w:rPr>
          <w:sz w:val="22"/>
        </w:rPr>
      </w:pPr>
    </w:p>
    <w:p w14:paraId="726769EC" w14:textId="77777777" w:rsidR="00734A1E" w:rsidRDefault="00734A1E" w:rsidP="00294C0D">
      <w:pPr>
        <w:spacing w:after="0" w:line="240" w:lineRule="auto"/>
        <w:rPr>
          <w:sz w:val="22"/>
        </w:rPr>
      </w:pPr>
    </w:p>
    <w:p w14:paraId="2986C2B2" w14:textId="77777777" w:rsidR="00CB19E9" w:rsidRDefault="00CB19E9" w:rsidP="00294C0D">
      <w:pPr>
        <w:spacing w:after="0" w:line="240" w:lineRule="auto"/>
        <w:rPr>
          <w:sz w:val="22"/>
        </w:rPr>
      </w:pPr>
    </w:p>
    <w:p w14:paraId="661F47A3" w14:textId="77777777" w:rsidR="00CB19E9" w:rsidRDefault="00CB19E9" w:rsidP="00294C0D">
      <w:pPr>
        <w:spacing w:after="0" w:line="240" w:lineRule="auto"/>
        <w:rPr>
          <w:sz w:val="20"/>
          <w:szCs w:val="20"/>
        </w:rPr>
      </w:pPr>
    </w:p>
    <w:p w14:paraId="590C13DA" w14:textId="70B1EA01" w:rsidR="00290EE2" w:rsidRPr="00EA656A" w:rsidRDefault="00290EE2" w:rsidP="00290EE2">
      <w:pPr>
        <w:tabs>
          <w:tab w:val="center" w:pos="4513"/>
          <w:tab w:val="left" w:pos="5940"/>
        </w:tabs>
        <w:spacing w:line="240" w:lineRule="auto"/>
        <w:rPr>
          <w:rFonts w:cs="Arial"/>
          <w:b/>
          <w:bCs/>
          <w:sz w:val="22"/>
        </w:rPr>
      </w:pPr>
      <w:r w:rsidRPr="00EA656A">
        <w:rPr>
          <w:rFonts w:cs="Arial"/>
          <w:sz w:val="22"/>
        </w:rPr>
        <w:lastRenderedPageBreak/>
        <w:t xml:space="preserve">Funding: </w:t>
      </w:r>
      <w:r w:rsidRPr="00EA656A">
        <w:rPr>
          <w:rFonts w:cs="Arial"/>
          <w:bCs/>
          <w:sz w:val="22"/>
        </w:rPr>
        <w:t xml:space="preserve">The EASE Back study </w:t>
      </w:r>
      <w:r w:rsidR="001D5F4F">
        <w:rPr>
          <w:rFonts w:cs="Arial"/>
          <w:bCs/>
          <w:sz w:val="22"/>
        </w:rPr>
        <w:t>was</w:t>
      </w:r>
      <w:r w:rsidRPr="00EA656A">
        <w:rPr>
          <w:rFonts w:cs="Arial"/>
          <w:bCs/>
          <w:sz w:val="22"/>
        </w:rPr>
        <w:t xml:space="preserve"> funded by the National Institute for Health Research’s Health Technology Assessment Programme. </w:t>
      </w:r>
      <w:r w:rsidRPr="00EA656A">
        <w:rPr>
          <w:rFonts w:cs="Arial"/>
          <w:color w:val="222222"/>
          <w:sz w:val="22"/>
          <w:shd w:val="clear" w:color="auto" w:fill="FFFFFF"/>
        </w:rPr>
        <w:t>This paper presents independent research funded by the National Institute for Health Research (NIHR) under its Health Technology Assessment (Grant Reference Number 10/69/05) and</w:t>
      </w:r>
      <w:r w:rsidRPr="00EA656A">
        <w:rPr>
          <w:rStyle w:val="apple-converted-space"/>
          <w:rFonts w:cs="Arial"/>
          <w:color w:val="222222"/>
          <w:sz w:val="22"/>
          <w:shd w:val="clear" w:color="auto" w:fill="FFFFFF"/>
        </w:rPr>
        <w:t xml:space="preserve"> is also supported through </w:t>
      </w:r>
      <w:r w:rsidRPr="00EA656A">
        <w:rPr>
          <w:rFonts w:cs="Arial"/>
          <w:color w:val="222222"/>
          <w:sz w:val="22"/>
          <w:shd w:val="clear" w:color="auto" w:fill="FFFFFF"/>
        </w:rPr>
        <w:t>an NIHR Research Professorship for NE Foster (NIHR-RP-011-015).</w:t>
      </w:r>
      <w:r w:rsidRPr="00EA656A">
        <w:rPr>
          <w:rFonts w:cs="Arial"/>
          <w:bCs/>
          <w:sz w:val="22"/>
        </w:rPr>
        <w:t xml:space="preserve"> </w:t>
      </w:r>
      <w:r w:rsidRPr="00EA656A">
        <w:rPr>
          <w:rFonts w:cs="Arial"/>
          <w:color w:val="222222"/>
          <w:sz w:val="22"/>
          <w:shd w:val="clear" w:color="auto" w:fill="FFFFFF"/>
        </w:rPr>
        <w:t>The views expressed are those of the authors and not necessarily those of the NHS, the NIHR or the Department of Health.</w:t>
      </w:r>
      <w:r w:rsidRPr="00EA656A">
        <w:rPr>
          <w:rStyle w:val="apple-converted-space"/>
          <w:rFonts w:cs="Arial"/>
          <w:color w:val="222222"/>
          <w:sz w:val="22"/>
          <w:shd w:val="clear" w:color="auto" w:fill="FFFFFF"/>
        </w:rPr>
        <w:t> </w:t>
      </w:r>
      <w:r w:rsidRPr="00EA656A">
        <w:rPr>
          <w:rFonts w:cs="Arial"/>
          <w:b/>
          <w:bCs/>
          <w:sz w:val="22"/>
        </w:rPr>
        <w:t xml:space="preserve"> </w:t>
      </w:r>
    </w:p>
    <w:p w14:paraId="3EAEFD3E" w14:textId="6BD43EF7" w:rsidR="00290EE2" w:rsidRPr="00290EE2" w:rsidRDefault="00CB19E9" w:rsidP="00290EE2">
      <w:pPr>
        <w:spacing w:after="0" w:line="240" w:lineRule="auto"/>
        <w:rPr>
          <w:rFonts w:cs="Arial"/>
          <w:sz w:val="22"/>
        </w:rPr>
      </w:pPr>
      <w:r w:rsidRPr="00290EE2">
        <w:rPr>
          <w:rFonts w:cs="Arial"/>
          <w:sz w:val="22"/>
        </w:rPr>
        <w:t>Acknowledgements:</w:t>
      </w:r>
      <w:r w:rsidR="00B02EC2">
        <w:rPr>
          <w:rFonts w:cs="Arial"/>
          <w:sz w:val="22"/>
        </w:rPr>
        <w:t xml:space="preserve"> </w:t>
      </w:r>
      <w:r w:rsidR="00290EE2" w:rsidRPr="00290EE2">
        <w:rPr>
          <w:rFonts w:cs="Arial"/>
          <w:sz w:val="22"/>
        </w:rPr>
        <w:t>The EASE Back</w:t>
      </w:r>
      <w:r w:rsidR="00B02EC2">
        <w:rPr>
          <w:rFonts w:cs="Arial"/>
          <w:sz w:val="22"/>
        </w:rPr>
        <w:t xml:space="preserve"> study</w:t>
      </w:r>
      <w:r w:rsidR="00290EE2" w:rsidRPr="00290EE2">
        <w:rPr>
          <w:rFonts w:cs="Arial"/>
          <w:sz w:val="22"/>
        </w:rPr>
        <w:t xml:space="preserve"> team would like to thank the following staff of the Research Institute for Primary Care and Health Sciences; the administrative team (Michelle Robinson, Charlotte Purcell), IT support (Jo Bailey, Wendy </w:t>
      </w:r>
      <w:proofErr w:type="spellStart"/>
      <w:r w:rsidR="00290EE2" w:rsidRPr="00290EE2">
        <w:rPr>
          <w:rFonts w:cs="Arial"/>
          <w:sz w:val="22"/>
        </w:rPr>
        <w:t>Clow</w:t>
      </w:r>
      <w:proofErr w:type="spellEnd"/>
      <w:r w:rsidR="00290EE2" w:rsidRPr="00290EE2">
        <w:rPr>
          <w:rFonts w:cs="Arial"/>
          <w:sz w:val="22"/>
        </w:rPr>
        <w:t>); research management support (Helen Duffy, Ruth Beardmore, Liz Mason)</w:t>
      </w:r>
      <w:r w:rsidR="000F1316">
        <w:rPr>
          <w:rFonts w:cs="Arial"/>
          <w:sz w:val="22"/>
        </w:rPr>
        <w:t>,</w:t>
      </w:r>
      <w:r w:rsidR="00290EE2" w:rsidRPr="00290EE2">
        <w:rPr>
          <w:rFonts w:cs="Arial"/>
          <w:sz w:val="22"/>
        </w:rPr>
        <w:t xml:space="preserve">the Physiotherapy Research Facilitators (Tina Hadley-Barrows, Lucy </w:t>
      </w:r>
      <w:proofErr w:type="spellStart"/>
      <w:r w:rsidR="00290EE2" w:rsidRPr="00290EE2">
        <w:rPr>
          <w:rFonts w:cs="Arial"/>
          <w:sz w:val="22"/>
        </w:rPr>
        <w:t>Huckfield</w:t>
      </w:r>
      <w:proofErr w:type="spellEnd"/>
      <w:r w:rsidR="00290EE2" w:rsidRPr="00290EE2">
        <w:rPr>
          <w:rFonts w:cs="Arial"/>
          <w:sz w:val="22"/>
        </w:rPr>
        <w:t xml:space="preserve">, </w:t>
      </w:r>
      <w:proofErr w:type="spellStart"/>
      <w:r w:rsidR="00290EE2" w:rsidRPr="00290EE2">
        <w:rPr>
          <w:rFonts w:cs="Arial"/>
          <w:sz w:val="22"/>
        </w:rPr>
        <w:t>Treena</w:t>
      </w:r>
      <w:proofErr w:type="spellEnd"/>
      <w:r w:rsidR="00290EE2" w:rsidRPr="00290EE2">
        <w:rPr>
          <w:rFonts w:cs="Arial"/>
          <w:sz w:val="22"/>
        </w:rPr>
        <w:t xml:space="preserve"> Larkin, Yvonne </w:t>
      </w:r>
      <w:proofErr w:type="spellStart"/>
      <w:r w:rsidR="00290EE2" w:rsidRPr="00290EE2">
        <w:rPr>
          <w:rFonts w:cs="Arial"/>
          <w:sz w:val="22"/>
        </w:rPr>
        <w:t>Rimmer</w:t>
      </w:r>
      <w:proofErr w:type="spellEnd"/>
      <w:r w:rsidR="00290EE2" w:rsidRPr="00290EE2">
        <w:rPr>
          <w:rFonts w:cs="Arial"/>
          <w:sz w:val="22"/>
        </w:rPr>
        <w:t xml:space="preserve">, Julie </w:t>
      </w:r>
      <w:proofErr w:type="spellStart"/>
      <w:r w:rsidR="00290EE2" w:rsidRPr="00290EE2">
        <w:rPr>
          <w:rFonts w:cs="Arial"/>
          <w:sz w:val="22"/>
        </w:rPr>
        <w:t>Shufflebotham</w:t>
      </w:r>
      <w:proofErr w:type="spellEnd"/>
      <w:r w:rsidR="00290EE2" w:rsidRPr="00290EE2">
        <w:rPr>
          <w:rFonts w:cs="Arial"/>
          <w:sz w:val="22"/>
        </w:rPr>
        <w:t>)</w:t>
      </w:r>
      <w:r w:rsidR="000F1316">
        <w:rPr>
          <w:rFonts w:cs="Arial"/>
          <w:sz w:val="22"/>
        </w:rPr>
        <w:t xml:space="preserve"> and the physiotherapists who delivered the interventions</w:t>
      </w:r>
      <w:r w:rsidR="00290EE2" w:rsidRPr="00290EE2">
        <w:rPr>
          <w:rFonts w:cs="Arial"/>
          <w:sz w:val="22"/>
        </w:rPr>
        <w:t xml:space="preserve">.  </w:t>
      </w:r>
    </w:p>
    <w:p w14:paraId="5A360ABD" w14:textId="77777777" w:rsidR="00294C0D" w:rsidRDefault="00294C0D" w:rsidP="00290EE2">
      <w:pPr>
        <w:spacing w:after="0" w:line="240" w:lineRule="auto"/>
        <w:rPr>
          <w:rFonts w:cs="Arial"/>
          <w:sz w:val="22"/>
        </w:rPr>
      </w:pPr>
    </w:p>
    <w:p w14:paraId="248AAAAE" w14:textId="77777777" w:rsidR="00021845" w:rsidRDefault="00021845" w:rsidP="00021845">
      <w:pPr>
        <w:pStyle w:val="Default"/>
        <w:rPr>
          <w:sz w:val="22"/>
        </w:rPr>
      </w:pPr>
      <w:r w:rsidRPr="005A6571">
        <w:rPr>
          <w:sz w:val="22"/>
        </w:rPr>
        <w:t>Ethical approval:</w:t>
      </w:r>
      <w:r>
        <w:rPr>
          <w:sz w:val="22"/>
        </w:rPr>
        <w:t xml:space="preserve"> UK </w:t>
      </w:r>
      <w:r w:rsidRPr="00457E3A">
        <w:rPr>
          <w:sz w:val="22"/>
        </w:rPr>
        <w:t>N</w:t>
      </w:r>
      <w:r>
        <w:rPr>
          <w:sz w:val="22"/>
        </w:rPr>
        <w:t xml:space="preserve">ational </w:t>
      </w:r>
      <w:r w:rsidRPr="00457E3A">
        <w:rPr>
          <w:sz w:val="22"/>
        </w:rPr>
        <w:t>R</w:t>
      </w:r>
      <w:r>
        <w:rPr>
          <w:sz w:val="22"/>
        </w:rPr>
        <w:t xml:space="preserve">esearch </w:t>
      </w:r>
      <w:r w:rsidRPr="00457E3A">
        <w:rPr>
          <w:sz w:val="22"/>
        </w:rPr>
        <w:t>E</w:t>
      </w:r>
      <w:r>
        <w:rPr>
          <w:sz w:val="22"/>
        </w:rPr>
        <w:t xml:space="preserve">thics </w:t>
      </w:r>
      <w:r w:rsidRPr="00457E3A">
        <w:rPr>
          <w:sz w:val="22"/>
        </w:rPr>
        <w:t>S</w:t>
      </w:r>
      <w:r>
        <w:rPr>
          <w:sz w:val="22"/>
        </w:rPr>
        <w:t>ervice</w:t>
      </w:r>
      <w:r w:rsidRPr="00457E3A">
        <w:rPr>
          <w:sz w:val="22"/>
        </w:rPr>
        <w:t xml:space="preserve"> Committee </w:t>
      </w:r>
      <w:r>
        <w:rPr>
          <w:sz w:val="22"/>
        </w:rPr>
        <w:t>West Midlands – Staffordshire 13/WM/0021.</w:t>
      </w:r>
    </w:p>
    <w:p w14:paraId="746B2A5C" w14:textId="77777777" w:rsidR="001D5F4F" w:rsidRDefault="001D5F4F" w:rsidP="00021845">
      <w:pPr>
        <w:pStyle w:val="Default"/>
        <w:rPr>
          <w:sz w:val="22"/>
        </w:rPr>
      </w:pPr>
    </w:p>
    <w:p w14:paraId="4E451151" w14:textId="4AB6410B" w:rsidR="001D5F4F" w:rsidRDefault="001D5F4F" w:rsidP="00021845">
      <w:pPr>
        <w:pStyle w:val="Default"/>
        <w:rPr>
          <w:sz w:val="22"/>
        </w:rPr>
      </w:pPr>
      <w:r>
        <w:rPr>
          <w:sz w:val="22"/>
        </w:rPr>
        <w:t>Publications to date</w:t>
      </w:r>
    </w:p>
    <w:p w14:paraId="583DE906" w14:textId="77777777" w:rsidR="00857D55" w:rsidRPr="00160140" w:rsidRDefault="00857D55" w:rsidP="00857D55">
      <w:pPr>
        <w:numPr>
          <w:ilvl w:val="0"/>
          <w:numId w:val="1"/>
        </w:numPr>
        <w:spacing w:after="0" w:line="240" w:lineRule="auto"/>
        <w:rPr>
          <w:rFonts w:cs="Arial"/>
          <w:sz w:val="22"/>
        </w:rPr>
      </w:pPr>
      <w:r w:rsidRPr="009F05FE">
        <w:rPr>
          <w:sz w:val="22"/>
          <w:shd w:val="clear" w:color="auto" w:fill="FFFFFF"/>
        </w:rPr>
        <w:t xml:space="preserve">Foster, N.E., Bishop. A., Bartlam, B., </w:t>
      </w:r>
      <w:proofErr w:type="spellStart"/>
      <w:r w:rsidRPr="009F05FE">
        <w:rPr>
          <w:sz w:val="22"/>
          <w:shd w:val="clear" w:color="auto" w:fill="FFFFFF"/>
        </w:rPr>
        <w:t>Ogollah</w:t>
      </w:r>
      <w:proofErr w:type="spellEnd"/>
      <w:r w:rsidRPr="009F05FE">
        <w:rPr>
          <w:sz w:val="22"/>
          <w:shd w:val="clear" w:color="auto" w:fill="FFFFFF"/>
        </w:rPr>
        <w:t xml:space="preserve">, R., </w:t>
      </w:r>
      <w:proofErr w:type="spellStart"/>
      <w:r w:rsidRPr="009F05FE">
        <w:rPr>
          <w:sz w:val="22"/>
          <w:shd w:val="clear" w:color="auto" w:fill="FFFFFF"/>
        </w:rPr>
        <w:t>Barlas</w:t>
      </w:r>
      <w:proofErr w:type="spellEnd"/>
      <w:r w:rsidRPr="009F05FE">
        <w:rPr>
          <w:sz w:val="22"/>
          <w:shd w:val="clear" w:color="auto" w:fill="FFFFFF"/>
        </w:rPr>
        <w:t xml:space="preserve">, P., Holden, M.A., et al. Evaluating acupuncture and standard care for pregnant women with back pain (EASE </w:t>
      </w:r>
      <w:proofErr w:type="gramStart"/>
      <w:r w:rsidRPr="009F05FE">
        <w:rPr>
          <w:sz w:val="22"/>
          <w:shd w:val="clear" w:color="auto" w:fill="FFFFFF"/>
        </w:rPr>
        <w:t>Back</w:t>
      </w:r>
      <w:proofErr w:type="gramEnd"/>
      <w:r w:rsidRPr="009F05FE">
        <w:rPr>
          <w:sz w:val="22"/>
          <w:shd w:val="clear" w:color="auto" w:fill="FFFFFF"/>
        </w:rPr>
        <w:t>): a feasibility study and pilot randomised trial. </w:t>
      </w:r>
      <w:r w:rsidRPr="00160140">
        <w:rPr>
          <w:i/>
          <w:sz w:val="22"/>
          <w:shd w:val="clear" w:color="auto" w:fill="FFFFFF"/>
        </w:rPr>
        <w:t xml:space="preserve">Health Technology Assessment </w:t>
      </w:r>
      <w:r w:rsidRPr="009F05FE">
        <w:rPr>
          <w:sz w:val="22"/>
          <w:shd w:val="clear" w:color="auto" w:fill="FFFFFF"/>
        </w:rPr>
        <w:t xml:space="preserve">2016 </w:t>
      </w:r>
      <w:r w:rsidRPr="009F05FE">
        <w:rPr>
          <w:sz w:val="22"/>
        </w:rPr>
        <w:t xml:space="preserve">Vol. 20: No. 33 </w:t>
      </w:r>
      <w:r w:rsidRPr="00160140">
        <w:rPr>
          <w:sz w:val="22"/>
        </w:rPr>
        <w:t xml:space="preserve">DOI </w:t>
      </w:r>
      <w:r w:rsidRPr="00160140">
        <w:rPr>
          <w:rFonts w:cs="Arial"/>
          <w:sz w:val="22"/>
          <w:bdr w:val="none" w:sz="0" w:space="0" w:color="auto" w:frame="1"/>
        </w:rPr>
        <w:t>http://dx.doi.org/10.3310/hta20330</w:t>
      </w:r>
    </w:p>
    <w:p w14:paraId="71007F68" w14:textId="77777777" w:rsidR="000E1341" w:rsidRDefault="000E1341" w:rsidP="000E1341">
      <w:pPr>
        <w:numPr>
          <w:ilvl w:val="0"/>
          <w:numId w:val="1"/>
        </w:num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Bishop A, </w:t>
      </w:r>
      <w:proofErr w:type="spellStart"/>
      <w:r>
        <w:rPr>
          <w:rFonts w:cs="Arial"/>
          <w:sz w:val="22"/>
        </w:rPr>
        <w:t>Ogollah</w:t>
      </w:r>
      <w:proofErr w:type="spellEnd"/>
      <w:r>
        <w:rPr>
          <w:rFonts w:cs="Arial"/>
          <w:sz w:val="22"/>
        </w:rPr>
        <w:t xml:space="preserve"> RO, </w:t>
      </w:r>
      <w:r w:rsidRPr="00E00EFF">
        <w:rPr>
          <w:rFonts w:cs="Arial"/>
          <w:sz w:val="22"/>
        </w:rPr>
        <w:t xml:space="preserve">Bartlam B, </w:t>
      </w:r>
      <w:proofErr w:type="spellStart"/>
      <w:r w:rsidRPr="00E00EFF">
        <w:rPr>
          <w:rFonts w:cs="Arial"/>
          <w:sz w:val="22"/>
        </w:rPr>
        <w:t>Barlas</w:t>
      </w:r>
      <w:proofErr w:type="spellEnd"/>
      <w:r w:rsidRPr="00E00EFF">
        <w:rPr>
          <w:rFonts w:cs="Arial"/>
          <w:sz w:val="22"/>
        </w:rPr>
        <w:t xml:space="preserve"> P, Holden MA, </w:t>
      </w:r>
      <w:r>
        <w:rPr>
          <w:rFonts w:cs="Arial"/>
          <w:sz w:val="22"/>
        </w:rPr>
        <w:t xml:space="preserve">Ismail KM, Jowett S, Lewis AM, Lloyd A, Kettle C, </w:t>
      </w:r>
      <w:proofErr w:type="spellStart"/>
      <w:r>
        <w:rPr>
          <w:rFonts w:cs="Arial"/>
          <w:sz w:val="22"/>
        </w:rPr>
        <w:t>Kigozi</w:t>
      </w:r>
      <w:proofErr w:type="spellEnd"/>
      <w:r>
        <w:rPr>
          <w:rFonts w:cs="Arial"/>
          <w:sz w:val="22"/>
        </w:rPr>
        <w:t xml:space="preserve"> J, Foster NE and the EASE Back study team. </w:t>
      </w:r>
      <w:r w:rsidRPr="00E00EFF">
        <w:rPr>
          <w:rFonts w:cs="Arial"/>
          <w:sz w:val="22"/>
        </w:rPr>
        <w:t xml:space="preserve">Evaluating acupuncture and Standard care for pregnant </w:t>
      </w:r>
      <w:proofErr w:type="spellStart"/>
      <w:r w:rsidRPr="00E00EFF">
        <w:rPr>
          <w:rFonts w:cs="Arial"/>
          <w:sz w:val="22"/>
        </w:rPr>
        <w:t>womEn</w:t>
      </w:r>
      <w:proofErr w:type="spellEnd"/>
      <w:r w:rsidRPr="00E00EFF">
        <w:rPr>
          <w:rFonts w:cs="Arial"/>
          <w:sz w:val="22"/>
        </w:rPr>
        <w:t xml:space="preserve"> with BACK pain: The EASE Back pilot randomised controlled trial (ISRCTN49955124</w:t>
      </w:r>
      <w:r>
        <w:rPr>
          <w:rFonts w:cs="Arial"/>
          <w:sz w:val="22"/>
        </w:rPr>
        <w:t>). (</w:t>
      </w:r>
      <w:r w:rsidRPr="00037B21">
        <w:rPr>
          <w:rFonts w:cs="Arial"/>
          <w:i/>
          <w:sz w:val="22"/>
        </w:rPr>
        <w:t>Submitted to BMC Pilot</w:t>
      </w:r>
      <w:r w:rsidRPr="00160140">
        <w:rPr>
          <w:rFonts w:cs="Arial"/>
          <w:i/>
          <w:sz w:val="22"/>
        </w:rPr>
        <w:t xml:space="preserve"> and Feasibility Studies</w:t>
      </w:r>
      <w:r>
        <w:rPr>
          <w:rFonts w:cs="Arial"/>
          <w:sz w:val="22"/>
        </w:rPr>
        <w:t>)</w:t>
      </w:r>
    </w:p>
    <w:p w14:paraId="24D3238E" w14:textId="77777777" w:rsidR="00857D55" w:rsidRPr="000E5BCB" w:rsidRDefault="00857D55" w:rsidP="00857D55">
      <w:pPr>
        <w:numPr>
          <w:ilvl w:val="0"/>
          <w:numId w:val="1"/>
        </w:numPr>
        <w:spacing w:after="0" w:line="240" w:lineRule="auto"/>
        <w:rPr>
          <w:rFonts w:cs="Arial"/>
          <w:sz w:val="22"/>
        </w:rPr>
      </w:pPr>
      <w:r w:rsidRPr="00E60EA0">
        <w:rPr>
          <w:rFonts w:cs="Arial"/>
          <w:sz w:val="22"/>
        </w:rPr>
        <w:t xml:space="preserve">Bartlam B, Waterfield J, Bishop A, Holden MA, </w:t>
      </w:r>
      <w:proofErr w:type="spellStart"/>
      <w:r w:rsidRPr="00E60EA0">
        <w:rPr>
          <w:rFonts w:cs="Arial"/>
          <w:sz w:val="22"/>
        </w:rPr>
        <w:t>Barlas</w:t>
      </w:r>
      <w:proofErr w:type="spellEnd"/>
      <w:r w:rsidRPr="00E60EA0">
        <w:rPr>
          <w:rFonts w:cs="Arial"/>
          <w:sz w:val="22"/>
        </w:rPr>
        <w:t xml:space="preserve"> P, Ismail KM, Kettle C, Foster NE.   </w:t>
      </w:r>
      <w:r w:rsidRPr="000E5BCB">
        <w:rPr>
          <w:rFonts w:cs="Arial"/>
          <w:sz w:val="22"/>
        </w:rPr>
        <w:t xml:space="preserve">The role of qualitative research in clinical trial development: the EASE Back study. </w:t>
      </w:r>
      <w:r w:rsidRPr="000E5BCB">
        <w:rPr>
          <w:rFonts w:cs="Arial"/>
          <w:i/>
          <w:sz w:val="22"/>
        </w:rPr>
        <w:t xml:space="preserve">Journal of Mixed Methods </w:t>
      </w:r>
      <w:r w:rsidRPr="000E5BCB">
        <w:rPr>
          <w:rFonts w:cs="Arial"/>
          <w:sz w:val="22"/>
        </w:rPr>
        <w:t xml:space="preserve">Available online July 13, 2016 </w:t>
      </w:r>
      <w:proofErr w:type="spellStart"/>
      <w:r w:rsidRPr="000E5BCB">
        <w:rPr>
          <w:rFonts w:cs="Arial"/>
          <w:sz w:val="22"/>
        </w:rPr>
        <w:t>doi</w:t>
      </w:r>
      <w:proofErr w:type="spellEnd"/>
      <w:r w:rsidRPr="000E5BCB">
        <w:rPr>
          <w:rFonts w:cs="Arial"/>
          <w:sz w:val="22"/>
        </w:rPr>
        <w:t>:</w:t>
      </w:r>
      <w:r w:rsidRPr="000E5BCB">
        <w:rPr>
          <w:rFonts w:cs="Arial"/>
          <w:bCs/>
          <w:color w:val="262700"/>
          <w:sz w:val="22"/>
          <w:lang w:val="en-US"/>
        </w:rPr>
        <w:t xml:space="preserve"> 10.1177/1558689816656740. </w:t>
      </w:r>
    </w:p>
    <w:p w14:paraId="5307BFD9" w14:textId="77777777" w:rsidR="00857D55" w:rsidRPr="00E60EA0" w:rsidRDefault="00857D55" w:rsidP="00857D55">
      <w:pPr>
        <w:numPr>
          <w:ilvl w:val="0"/>
          <w:numId w:val="1"/>
        </w:numPr>
        <w:spacing w:after="0" w:line="240" w:lineRule="auto"/>
        <w:rPr>
          <w:rFonts w:cs="Arial"/>
          <w:sz w:val="22"/>
        </w:rPr>
      </w:pPr>
      <w:r w:rsidRPr="00E60EA0">
        <w:rPr>
          <w:rFonts w:cs="Arial"/>
          <w:sz w:val="22"/>
        </w:rPr>
        <w:t xml:space="preserve">Bishop A, Holden MA, </w:t>
      </w:r>
      <w:proofErr w:type="spellStart"/>
      <w:r w:rsidRPr="00E60EA0">
        <w:rPr>
          <w:rFonts w:cs="Arial"/>
          <w:sz w:val="22"/>
        </w:rPr>
        <w:t>Ogollah</w:t>
      </w:r>
      <w:proofErr w:type="spellEnd"/>
      <w:r w:rsidRPr="00E60EA0">
        <w:rPr>
          <w:rFonts w:cs="Arial"/>
          <w:sz w:val="22"/>
        </w:rPr>
        <w:t xml:space="preserve"> RO, Foster NE (2015). Current management of pregnancy-relat</w:t>
      </w:r>
      <w:r w:rsidRPr="0066291B">
        <w:rPr>
          <w:rFonts w:cs="Arial"/>
          <w:sz w:val="22"/>
        </w:rPr>
        <w:t xml:space="preserve">ed low back pain: A cross-sectional survey of UK physiotherapists. </w:t>
      </w:r>
      <w:r w:rsidRPr="0066291B">
        <w:rPr>
          <w:rFonts w:cs="Arial"/>
          <w:i/>
          <w:sz w:val="22"/>
        </w:rPr>
        <w:t>Physiotherapy</w:t>
      </w:r>
      <w:r w:rsidRPr="0066291B">
        <w:rPr>
          <w:rFonts w:cs="Arial"/>
          <w:sz w:val="22"/>
        </w:rPr>
        <w:t xml:space="preserve"> </w:t>
      </w:r>
      <w:r w:rsidRPr="0066291B">
        <w:rPr>
          <w:rFonts w:cs="Arial"/>
          <w:color w:val="000000"/>
          <w:sz w:val="22"/>
          <w:shd w:val="clear" w:color="auto" w:fill="FFFFFF"/>
        </w:rPr>
        <w:t>201</w:t>
      </w:r>
      <w:r>
        <w:rPr>
          <w:rFonts w:cs="Arial"/>
          <w:color w:val="000000"/>
          <w:sz w:val="22"/>
          <w:shd w:val="clear" w:color="auto" w:fill="FFFFFF"/>
        </w:rPr>
        <w:t>6;102:78-85</w:t>
      </w:r>
    </w:p>
    <w:p w14:paraId="21E14752" w14:textId="77777777" w:rsidR="00857D55" w:rsidRPr="000E5BCB" w:rsidRDefault="00857D55" w:rsidP="00857D55">
      <w:pPr>
        <w:numPr>
          <w:ilvl w:val="0"/>
          <w:numId w:val="1"/>
        </w:numPr>
        <w:spacing w:after="0" w:line="240" w:lineRule="auto"/>
        <w:rPr>
          <w:rFonts w:cs="Arial"/>
          <w:sz w:val="22"/>
        </w:rPr>
      </w:pPr>
      <w:r w:rsidRPr="003E3951">
        <w:rPr>
          <w:sz w:val="22"/>
        </w:rPr>
        <w:t xml:space="preserve">Waterfield J, Bartlam B, Bishop A, Holden MA, </w:t>
      </w:r>
      <w:proofErr w:type="spellStart"/>
      <w:r w:rsidRPr="003E3951">
        <w:rPr>
          <w:sz w:val="22"/>
        </w:rPr>
        <w:t>Barlas</w:t>
      </w:r>
      <w:proofErr w:type="spellEnd"/>
      <w:r w:rsidRPr="003E3951">
        <w:rPr>
          <w:sz w:val="22"/>
        </w:rPr>
        <w:t xml:space="preserve"> P, Foster NE. Physical therapists’ views and experiences of pregnancy-related low back pain and the role of acupuncture: a qualitative exploration</w:t>
      </w:r>
      <w:r w:rsidRPr="000E5BCB">
        <w:rPr>
          <w:sz w:val="22"/>
        </w:rPr>
        <w:t xml:space="preserve">. </w:t>
      </w:r>
      <w:r w:rsidRPr="000E5BCB">
        <w:rPr>
          <w:i/>
          <w:sz w:val="22"/>
        </w:rPr>
        <w:t>Physical Therapy</w:t>
      </w:r>
      <w:r w:rsidRPr="000E5BCB">
        <w:rPr>
          <w:sz w:val="22"/>
        </w:rPr>
        <w:t xml:space="preserve"> </w:t>
      </w:r>
      <w:r w:rsidRPr="000E5BCB">
        <w:rPr>
          <w:rFonts w:cs="Arial"/>
          <w:sz w:val="22"/>
          <w:lang w:val="en-US" w:eastAsia="en-GB"/>
        </w:rPr>
        <w:t>Sep</w:t>
      </w:r>
      <w:proofErr w:type="gramStart"/>
      <w:r w:rsidRPr="000E5BCB">
        <w:rPr>
          <w:rFonts w:cs="Arial"/>
          <w:sz w:val="22"/>
          <w:lang w:val="en-US" w:eastAsia="en-GB"/>
        </w:rPr>
        <w:t>;95</w:t>
      </w:r>
      <w:proofErr w:type="gramEnd"/>
      <w:r w:rsidRPr="000E5BCB">
        <w:rPr>
          <w:rFonts w:cs="Arial"/>
          <w:sz w:val="22"/>
          <w:lang w:val="en-US" w:eastAsia="en-GB"/>
        </w:rPr>
        <w:t xml:space="preserve">(9):1234-43. </w:t>
      </w:r>
      <w:proofErr w:type="spellStart"/>
      <w:proofErr w:type="gramStart"/>
      <w:r w:rsidRPr="000E5BCB">
        <w:rPr>
          <w:rFonts w:cs="Arial"/>
          <w:sz w:val="22"/>
          <w:lang w:val="en-US" w:eastAsia="en-GB"/>
        </w:rPr>
        <w:t>doi</w:t>
      </w:r>
      <w:proofErr w:type="spellEnd"/>
      <w:proofErr w:type="gramEnd"/>
      <w:r w:rsidRPr="000E5BCB">
        <w:rPr>
          <w:rFonts w:cs="Arial"/>
          <w:sz w:val="22"/>
          <w:lang w:val="en-US" w:eastAsia="en-GB"/>
        </w:rPr>
        <w:t>: 10.2522/ptj.20140298</w:t>
      </w:r>
      <w:r w:rsidRPr="000E5BCB">
        <w:rPr>
          <w:sz w:val="22"/>
        </w:rPr>
        <w:t xml:space="preserve">2015 </w:t>
      </w:r>
      <w:r w:rsidRPr="000E5BCB">
        <w:rPr>
          <w:rFonts w:cs="Arial"/>
          <w:color w:val="000000"/>
          <w:sz w:val="22"/>
          <w:shd w:val="clear" w:color="auto" w:fill="FFFFFF"/>
        </w:rPr>
        <w:t>Apr 30.</w:t>
      </w:r>
    </w:p>
    <w:p w14:paraId="053F79E2" w14:textId="77777777" w:rsidR="00857D55" w:rsidRDefault="00857D55" w:rsidP="00E544C6">
      <w:pPr>
        <w:spacing w:after="0" w:line="240" w:lineRule="auto"/>
        <w:ind w:left="227"/>
        <w:rPr>
          <w:rFonts w:cs="Arial"/>
          <w:sz w:val="22"/>
        </w:rPr>
      </w:pPr>
    </w:p>
    <w:p w14:paraId="0E01AAC2" w14:textId="77777777" w:rsidR="000E1341" w:rsidRDefault="000E1341" w:rsidP="00021845">
      <w:pPr>
        <w:pStyle w:val="Default"/>
      </w:pPr>
    </w:p>
    <w:p w14:paraId="6AE66A58" w14:textId="77777777" w:rsidR="00021845" w:rsidRPr="00290EE2" w:rsidRDefault="00021845" w:rsidP="00290EE2">
      <w:pPr>
        <w:spacing w:after="0" w:line="240" w:lineRule="auto"/>
        <w:rPr>
          <w:rFonts w:cs="Arial"/>
          <w:sz w:val="22"/>
        </w:rPr>
      </w:pPr>
    </w:p>
    <w:sectPr w:rsidR="00021845" w:rsidRPr="00290EE2" w:rsidSect="006E0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F33"/>
    <w:multiLevelType w:val="hybridMultilevel"/>
    <w:tmpl w:val="7062C946"/>
    <w:lvl w:ilvl="0" w:tplc="82823A12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0D"/>
    <w:rsid w:val="00021845"/>
    <w:rsid w:val="000E1341"/>
    <w:rsid w:val="000F1316"/>
    <w:rsid w:val="001D5F4F"/>
    <w:rsid w:val="00290EE2"/>
    <w:rsid w:val="00294C0D"/>
    <w:rsid w:val="002E02B7"/>
    <w:rsid w:val="004E22B7"/>
    <w:rsid w:val="00514018"/>
    <w:rsid w:val="006D330A"/>
    <w:rsid w:val="006E08DD"/>
    <w:rsid w:val="006F4570"/>
    <w:rsid w:val="00734A1E"/>
    <w:rsid w:val="00857D55"/>
    <w:rsid w:val="00941C50"/>
    <w:rsid w:val="00976DF8"/>
    <w:rsid w:val="00A22991"/>
    <w:rsid w:val="00A57E00"/>
    <w:rsid w:val="00AE2EE7"/>
    <w:rsid w:val="00B02EC2"/>
    <w:rsid w:val="00B13FC9"/>
    <w:rsid w:val="00CB19E9"/>
    <w:rsid w:val="00E544C6"/>
    <w:rsid w:val="00E84947"/>
    <w:rsid w:val="00F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13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90EE2"/>
  </w:style>
  <w:style w:type="paragraph" w:customStyle="1" w:styleId="Body">
    <w:name w:val="Body"/>
    <w:rsid w:val="00290EE2"/>
    <w:pPr>
      <w:spacing w:after="120" w:line="360" w:lineRule="auto"/>
    </w:pPr>
    <w:rPr>
      <w:rFonts w:ascii="Times New Roman" w:eastAsia="ヒラギノ角ゴ Pro W3" w:hAnsi="Times New Roman" w:cs="Times New Roman"/>
      <w:color w:val="000000"/>
      <w:sz w:val="22"/>
      <w:szCs w:val="24"/>
      <w:lang w:val="en-US" w:eastAsia="en-GB"/>
    </w:rPr>
  </w:style>
  <w:style w:type="table" w:styleId="TableGrid">
    <w:name w:val="Table Grid"/>
    <w:basedOn w:val="TableNormal"/>
    <w:uiPriority w:val="59"/>
    <w:rsid w:val="00290EE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F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1845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857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90EE2"/>
  </w:style>
  <w:style w:type="paragraph" w:customStyle="1" w:styleId="Body">
    <w:name w:val="Body"/>
    <w:rsid w:val="00290EE2"/>
    <w:pPr>
      <w:spacing w:after="120" w:line="360" w:lineRule="auto"/>
    </w:pPr>
    <w:rPr>
      <w:rFonts w:ascii="Times New Roman" w:eastAsia="ヒラギノ角ゴ Pro W3" w:hAnsi="Times New Roman" w:cs="Times New Roman"/>
      <w:color w:val="000000"/>
      <w:sz w:val="22"/>
      <w:szCs w:val="24"/>
      <w:lang w:val="en-US" w:eastAsia="en-GB"/>
    </w:rPr>
  </w:style>
  <w:style w:type="table" w:styleId="TableGrid">
    <w:name w:val="Table Grid"/>
    <w:basedOn w:val="TableNormal"/>
    <w:uiPriority w:val="59"/>
    <w:rsid w:val="00290EE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F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1845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85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Care Sciences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3</cp:revision>
  <dcterms:created xsi:type="dcterms:W3CDTF">2016-10-13T14:28:00Z</dcterms:created>
  <dcterms:modified xsi:type="dcterms:W3CDTF">2016-10-13T14:42:00Z</dcterms:modified>
</cp:coreProperties>
</file>